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ind w:left="0" w:right="0" w:firstLine="709"/>
        <w:jc w:val="both"/>
        <w:rPr/>
      </w:pPr>
      <w:r>
        <w:rPr>
          <w:rStyle w:val="Style13"/>
          <w:rFonts w:cs="PT Astra Serif" w:ascii="PT Astra Serif" w:hAnsi="PT Astra Serif"/>
          <w:b/>
          <w:bCs/>
          <w:spacing w:val="-4"/>
          <w:sz w:val="28"/>
          <w:szCs w:val="28"/>
        </w:rPr>
        <w:t xml:space="preserve">Для участия в конкурсном отборе председатель (исполнительный директор) сельскохозяйственного потребительского кооператива или представитель сельскохозяйственного потребительского кооператива, действующий на основании доверенности, выданной председателем сельскохозяйственного потребительского кооператива (далее – заявитель), представляет в Министерство в течение срока приёма документов, указанного в информационном сообщении, </w:t>
      </w:r>
      <w:r>
        <w:rPr>
          <w:rStyle w:val="Style13"/>
          <w:rFonts w:cs="PT Astra Serif" w:ascii="PT Astra Serif" w:hAnsi="PT Astra Serif"/>
          <w:b/>
          <w:bCs/>
          <w:spacing w:val="-4"/>
          <w:sz w:val="28"/>
          <w:szCs w:val="28"/>
          <w:u w:val="single"/>
        </w:rPr>
        <w:t>следующие документы (копии документов):</w:t>
      </w:r>
    </w:p>
    <w:p>
      <w:pPr>
        <w:pStyle w:val="Style18"/>
        <w:spacing w:lineRule="auto" w:line="240" w:before="0" w:after="0"/>
        <w:ind w:left="0" w:right="0" w:firstLine="798"/>
        <w:jc w:val="both"/>
        <w:rPr/>
      </w:pPr>
      <w:bookmarkStart w:id="0" w:name="redstr340"/>
      <w:bookmarkStart w:id="1" w:name="redstr339"/>
      <w:bookmarkEnd w:id="0"/>
      <w:bookmarkEnd w:id="1"/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1) заявку на участие в конкурсном отборе, составленную по форме, утверждённой правовым актом Министерства (далее – заявка);</w:t>
      </w:r>
    </w:p>
    <w:p>
      <w:pPr>
        <w:pStyle w:val="Style18"/>
        <w:spacing w:lineRule="auto" w:line="240" w:before="0" w:after="0"/>
        <w:ind w:left="0" w:right="0" w:firstLine="798"/>
        <w:jc w:val="both"/>
        <w:rPr/>
      </w:pPr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 xml:space="preserve">2) проект развития материально-технической базы сельскохозяйственного потребительского кооператива, составленный по форме, утверждённой правовым актом Министерства (далее </w:t>
      </w:r>
      <w:r>
        <w:rPr>
          <w:rStyle w:val="Style13"/>
          <w:rFonts w:eastAsia="PT Astra Serif" w:cs="PT Astra Serif" w:ascii="PT Astra Serif" w:hAnsi="PT Astra Serif"/>
          <w:spacing w:val="-4"/>
          <w:sz w:val="28"/>
          <w:szCs w:val="28"/>
        </w:rPr>
        <w:t>−</w:t>
      </w:r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 xml:space="preserve"> Проект);</w:t>
      </w:r>
    </w:p>
    <w:p>
      <w:pPr>
        <w:pStyle w:val="Style18"/>
        <w:spacing w:lineRule="auto" w:line="240" w:before="0" w:after="0"/>
        <w:ind w:left="0" w:right="0" w:firstLine="798"/>
        <w:jc w:val="both"/>
        <w:rPr/>
      </w:pPr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3) план затрат, предусматривающий наименования приобретаемого имущества, выполняемых работ, оказываемых услуг (далее – Приобретение), их количество, стоимость, источники финансового обеспечения (грант и собственные средства, в том числе кредитные (заёмные) средства), составленный с учётом целей, указанных в подпункте «и» пункта 2 приложения № 8 к Государственной программе развития сельского хозяйства и регулирования рынков сельскохозяйственной продукции, сырья и продовольствия, по форме, утверждённой правовым актом Министерства (далее – План затрат);</w:t>
      </w:r>
    </w:p>
    <w:p>
      <w:pPr>
        <w:pStyle w:val="Style18"/>
        <w:spacing w:lineRule="auto" w:line="240" w:before="0" w:after="0"/>
        <w:ind w:left="0" w:right="0" w:firstLine="798"/>
        <w:jc w:val="both"/>
        <w:rPr/>
      </w:pPr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4) выписку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либо копию трудового договора, заключённого наблюдательным советом сельскохозяйственного потребительского кооператива                     с исполнительным директором;</w:t>
      </w:r>
    </w:p>
    <w:p>
      <w:pPr>
        <w:pStyle w:val="Style18"/>
        <w:spacing w:lineRule="auto" w:line="240" w:before="0" w:after="0"/>
        <w:ind w:left="0" w:right="0" w:firstLine="798"/>
        <w:jc w:val="both"/>
        <w:rPr/>
      </w:pPr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5) выписку из протокола общего собрания членов сельскохозяйственного потребительского кооператива с решением об участии в конкурсном отборе;</w:t>
      </w:r>
    </w:p>
    <w:p>
      <w:pPr>
        <w:pStyle w:val="Style18"/>
        <w:spacing w:lineRule="auto" w:line="240" w:before="0" w:after="0"/>
        <w:ind w:left="0" w:right="0" w:firstLine="798"/>
        <w:jc w:val="both"/>
        <w:rPr/>
      </w:pPr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6) копию проектной документации и копию положительного заключения государственной экспертизы (представляется в случае,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кооператива);</w:t>
      </w:r>
    </w:p>
    <w:p>
      <w:pPr>
        <w:pStyle w:val="Style18"/>
        <w:spacing w:lineRule="auto" w:line="240" w:before="0" w:after="0"/>
        <w:ind w:left="0" w:right="0" w:firstLine="798"/>
        <w:jc w:val="both"/>
        <w:rPr/>
      </w:pPr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7) копию устава сельскохозяйственного потребительского кооператива;</w:t>
      </w:r>
    </w:p>
    <w:p>
      <w:pPr>
        <w:pStyle w:val="Style18"/>
        <w:spacing w:lineRule="auto" w:line="240" w:before="0" w:after="0"/>
        <w:ind w:left="0" w:right="0" w:firstLine="798"/>
        <w:jc w:val="both"/>
        <w:rPr/>
      </w:pPr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8) список членов сельскохозяйственного потребительского кооператива, подписанный председателем (исполнительным директором) сельскохозяйственного потребительского кооператива, составленный по форме, утверждённой правовым актом Министерства, с приложением выписки из похозяйственной книги                     об учёте личного подсобного хозяйства, выданной органом местного самоуправления поселения или органом местного самоуправления городского округа, на территории которого находится хозяйство,  в отношении каждого члена сельскохозяйственного потребительского кооператива, являющегося гражданином, ведущим личное подсобное хозяйство;</w:t>
      </w:r>
    </w:p>
    <w:p>
      <w:pPr>
        <w:pStyle w:val="Style18"/>
        <w:spacing w:lineRule="auto" w:line="240" w:before="0" w:after="0"/>
        <w:ind w:left="0" w:right="0" w:firstLine="798"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cs="PT Astra Serif" w:ascii="PT Astra Serif" w:hAnsi="PT Astra Serif"/>
          <w:spacing w:val="-4"/>
          <w:sz w:val="28"/>
          <w:szCs w:val="28"/>
        </w:rPr>
        <w:t xml:space="preserve">9) выписку с расчётного счёта сельскохозяйственного потребительского кооператива, подтверждающую наличие у сельскохозяйственного потребительского кооператива средств в размере не менее 40 процентов стоимости каждого Приобретения, выданную не ранее 30 календарных дней до дня её представления в Министерство, а при использовании гранта на цели, указанные в абзаце шестом подпункта «и» пункта 2 приложения № 8 к Государственной программе развития сельского хозяйства и регулирования рынков сельскохозяйственной продукции, сырья и продовольствия, – выписку с расчётного счёта сельскохозяйственного потребительского кооператива, подтверждающую наличие у сельскохозяйственного потребительского кооператива средств в размере не менее 20 процентов стоимости каждого Приобретения, выданную не ранее 30 календарных дней до дня её представления  в Министерство; </w:t>
      </w:r>
      <w:bookmarkStart w:id="2" w:name="redstr320"/>
      <w:bookmarkStart w:id="3" w:name="redstr319"/>
      <w:bookmarkEnd w:id="2"/>
      <w:bookmarkEnd w:id="3"/>
    </w:p>
    <w:p>
      <w:pPr>
        <w:pStyle w:val="Style18"/>
        <w:spacing w:lineRule="auto" w:line="240" w:before="0" w:after="0"/>
        <w:ind w:left="0" w:right="0" w:firstLine="798"/>
        <w:jc w:val="both"/>
        <w:rPr/>
      </w:pPr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10) справку, выданную ревизионным союзом сельскохозяйственных кооперативов, подтверждающую членство сельскохозяйственного потребительского кооператива в указанном ревизионном союзе;</w:t>
      </w:r>
    </w:p>
    <w:p>
      <w:pPr>
        <w:pStyle w:val="Style18"/>
        <w:spacing w:lineRule="auto" w:line="240" w:before="0" w:after="0"/>
        <w:ind w:left="0" w:right="0" w:firstLine="798"/>
        <w:jc w:val="both"/>
        <w:rPr/>
      </w:pPr>
      <w:bookmarkStart w:id="4" w:name="redstr318"/>
      <w:bookmarkStart w:id="5" w:name="redstr317"/>
      <w:bookmarkEnd w:id="4"/>
      <w:bookmarkEnd w:id="5"/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11) положительное заключение ревизионного союза сельскохозяйственных кооперативов на Проект;</w:t>
      </w:r>
    </w:p>
    <w:p>
      <w:pPr>
        <w:pStyle w:val="Style18"/>
        <w:spacing w:lineRule="auto" w:line="240" w:before="0" w:after="0"/>
        <w:ind w:left="0" w:right="0" w:firstLine="798"/>
        <w:jc w:val="both"/>
        <w:rPr/>
      </w:pPr>
      <w:bookmarkStart w:id="6" w:name="redstr316"/>
      <w:bookmarkStart w:id="7" w:name="redstr315"/>
      <w:bookmarkEnd w:id="6"/>
      <w:bookmarkEnd w:id="7"/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12) копию ревизионного заключения по результатам деятельности сельскохозяйственного потребительского кооператива за предшествующий год (представляется в случае, если ранее указанный документ не был представлен в Министерство);</w:t>
      </w:r>
    </w:p>
    <w:p>
      <w:pPr>
        <w:pStyle w:val="Style18"/>
        <w:spacing w:lineRule="auto" w:line="240" w:before="0" w:after="0"/>
        <w:ind w:left="0" w:right="0" w:firstLine="798"/>
        <w:jc w:val="both"/>
        <w:rPr/>
      </w:pPr>
      <w:bookmarkStart w:id="8" w:name="redstr314"/>
      <w:bookmarkStart w:id="9" w:name="redstr313"/>
      <w:bookmarkEnd w:id="8"/>
      <w:bookmarkEnd w:id="9"/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13) документ, подтверждающий согласие членов сельскохозяйственного потребительского кооператива, за исключением членов сельскохозяйственного потребительского кооператива, являющихся юридическими лицами, и согласие заявителя сельскохозяйственного потребительского кооператива на обработку их персональных данных;</w:t>
      </w:r>
    </w:p>
    <w:p>
      <w:pPr>
        <w:pStyle w:val="Style18"/>
        <w:spacing w:lineRule="auto" w:line="240" w:before="0" w:after="0"/>
        <w:ind w:left="0" w:right="0" w:firstLine="798"/>
        <w:jc w:val="both"/>
        <w:rPr/>
      </w:pPr>
      <w:bookmarkStart w:id="10" w:name="redstr309"/>
      <w:bookmarkEnd w:id="10"/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14) справку налогового органа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30 календарных дней до дня представления в Министерство документов (копий документов), необходимых для участия в конкурсном отборе;</w:t>
      </w:r>
    </w:p>
    <w:p>
      <w:pPr>
        <w:pStyle w:val="Style18"/>
        <w:spacing w:lineRule="auto" w:line="240" w:before="0" w:after="0"/>
        <w:ind w:left="0" w:right="0" w:firstLine="798"/>
        <w:jc w:val="both"/>
        <w:rPr/>
      </w:pPr>
      <w:bookmarkStart w:id="11" w:name="redstr308"/>
      <w:bookmarkStart w:id="12" w:name="redstr307"/>
      <w:bookmarkEnd w:id="11"/>
      <w:bookmarkEnd w:id="12"/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>15) справку о соответствии сельскохозяйственного потребительского кооператива требованиям, установленным подпунктами 1-3 и 5-7 пункта 7 настоящих Правил, составленную в произвольной форме и подписанную председателем (исполнительным директором) сельскохозяйственного потребительского кооператива;</w:t>
      </w:r>
    </w:p>
    <w:p>
      <w:pPr>
        <w:pStyle w:val="Style18"/>
        <w:spacing w:lineRule="auto" w:line="240" w:before="0" w:after="0"/>
        <w:ind w:left="0" w:right="0" w:firstLine="798"/>
        <w:jc w:val="both"/>
        <w:rPr/>
      </w:pPr>
      <w:r>
        <w:rPr>
          <w:rStyle w:val="Style13"/>
          <w:rFonts w:cs="PT Astra Serif" w:ascii="PT Astra Serif" w:hAnsi="PT Astra Serif"/>
          <w:spacing w:val="-4"/>
          <w:sz w:val="28"/>
          <w:szCs w:val="28"/>
        </w:rPr>
        <w:t xml:space="preserve">16) </w:t>
      </w:r>
      <w:r>
        <w:rPr>
          <w:rStyle w:val="Style13"/>
          <w:rFonts w:cs="宋体" w:ascii="PT Astra Serif" w:hAnsi="PT Astra Serif"/>
          <w:spacing w:val="-4"/>
          <w:sz w:val="28"/>
          <w:szCs w:val="28"/>
        </w:rPr>
        <w:t>копию уведомления об использовании права на освобождение                      от исполнения обязанностей налогоплательщика, связанных с исчислением                  и уплатой налога на добавленную стоимость, на дату осуществления соответствующих затрат, направленного заявителем в налоговый орган 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права).</w:t>
      </w:r>
    </w:p>
    <w:p>
      <w:pPr>
        <w:pStyle w:val="Style18"/>
        <w:spacing w:lineRule="auto" w:line="240" w:before="0" w:after="0"/>
        <w:ind w:left="0" w:right="0" w:firstLine="798"/>
        <w:jc w:val="both"/>
        <w:rPr>
          <w:rStyle w:val="Style13"/>
          <w:rFonts w:ascii="PT Astra Serif" w:hAnsi="PT Astra Serif" w:cs="PT Astra Serif"/>
          <w:spacing w:val="-4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746" w:header="709" w:top="993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2710" cy="2476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60" cy="24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Style1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2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9.9pt;margin-top:0.05pt;width:7.2pt;height:1.8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Style14"/>
                        <w:color w:val="000000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2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Title">
    <w:name w:val="ConsTitle"/>
    <w:qFormat/>
    <w:pPr>
      <w:widowControl w:val="false"/>
      <w:suppressAutoHyphens w:val="false"/>
      <w:overflowPunct w:val="false"/>
      <w:bidi w:val="0"/>
      <w:ind w:right="19772" w:hanging="0"/>
      <w:jc w:val="left"/>
      <w:textAlignment w:val="baseline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5">
    <w:name w:val="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6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7">
    <w:name w:val="Без интервала"/>
    <w:qFormat/>
    <w:pPr>
      <w:widowControl/>
      <w:suppressAutoHyphens w:val="false"/>
      <w:overflowPunct w:val="false"/>
      <w:bidi w:val="0"/>
      <w:jc w:val="left"/>
      <w:textAlignment w:val="baseline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28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Calibri" w:cs="Times New Roman"/>
      <w:color w:val="auto"/>
      <w:kern w:val="2"/>
      <w:sz w:val="28"/>
      <w:szCs w:val="28"/>
      <w:lang w:val="ru-RU" w:eastAsia="en-US" w:bidi="hi-IN"/>
    </w:rPr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Courier New" w:hAnsi="Courier New" w:eastAsia="NSimSun" w:cs="Courier New"/>
      <w:color w:val="auto"/>
      <w:kern w:val="2"/>
      <w:sz w:val="20"/>
      <w:szCs w:val="20"/>
      <w:lang w:val="ru-RU" w:eastAsia="zh-CN" w:bidi="hi-IN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9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0">
    <w:name w:val="Footer"/>
    <w:basedOn w:val="Style22"/>
    <w:pPr>
      <w:tabs>
        <w:tab w:val="clear" w:pos="4819"/>
        <w:tab w:val="clear" w:pos="9638"/>
        <w:tab w:val="center" w:pos="5386" w:leader="none"/>
        <w:tab w:val="right" w:pos="10772" w:leader="none"/>
      </w:tabs>
      <w:suppressAutoHyphens w:val="true"/>
    </w:pPr>
    <w:rPr/>
  </w:style>
  <w:style w:type="paragraph" w:styleId="Style31">
    <w:name w:val="ьрпе"/>
    <w:basedOn w:val="Normal"/>
    <w:qFormat/>
    <w:pPr>
      <w:suppressAutoHyphens w:val="true"/>
      <w:ind w:left="0" w:right="0" w:firstLine="798"/>
      <w:jc w:val="both"/>
    </w:pPr>
    <w:rPr/>
  </w:style>
  <w:style w:type="paragraph" w:styleId="FORMATTEXT">
    <w:name w:val=".FORMATTEXT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2">
    <w:name w:val="Название объекта"/>
    <w:basedOn w:val="Normal"/>
    <w:qFormat/>
    <w:pPr>
      <w:suppressAutoHyphens w:val="true"/>
      <w:jc w:val="center"/>
    </w:pPr>
    <w:rPr>
      <w:rFonts w:ascii="Times New Roman" w:hAnsi="Times New Roman" w:eastAsia="Times New Roman" w:cs="Times New Roman"/>
      <w:b/>
      <w:bCs/>
    </w:rPr>
  </w:style>
  <w:style w:type="paragraph" w:styleId="Style33">
    <w:name w:val="Обычный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57</TotalTime>
  <Application>LibreOffice/6.3.2.2$Windows_X86_64 LibreOffice_project/98b30e735bda24bc04ab42594c85f7fd8be07b9c</Application>
  <Pages>2</Pages>
  <Words>592</Words>
  <Characters>4909</Characters>
  <CharactersWithSpaces>5569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2020-05-06T11:17:00Z</dcterms:created>
  <dc:creator>Ju5u</dc:creator>
  <dc:description/>
  <dc:language>ru-RU</dc:language>
  <cp:lastModifiedBy/>
  <cp:lastPrinted>2020-05-06T11:15:00Z</cp:lastPrinted>
  <dcterms:modified xsi:type="dcterms:W3CDTF">2020-06-18T13:45:41Z</dcterms:modified>
  <cp:revision>15</cp:revision>
  <dc:subject/>
  <dc:title/>
</cp:coreProperties>
</file>